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b/>
          <w:b/>
          <w:bCs/>
        </w:rPr>
      </w:pPr>
      <w:r>
        <w:rPr>
          <w:b/>
          <w:bCs/>
        </w:rPr>
        <w:t xml:space="preserve">Conditions. </w:t>
      </w:r>
      <w:r>
        <w:rPr>
          <w:b w:val="false"/>
          <w:bCs w:val="false"/>
          <w:i/>
          <w:iCs/>
        </w:rPr>
        <w:t>As embedded in this file--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  <w:t>YOU ARE FREE TO: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Share, copy, and redistribute the material 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Remix, transform, or build upon the material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Use the material for commercial purposes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  <w:t>UNDER THE FOLLOWING TERMS:</w:t>
      </w:r>
    </w:p>
    <w:p>
      <w:pPr>
        <w:pStyle w:val="ListParagraph"/>
        <w:numPr>
          <w:ilvl w:val="0"/>
          <w:numId w:val="2"/>
        </w:numPr>
        <w:rPr/>
      </w:pPr>
      <w:r>
        <w:rPr>
          <w:b/>
          <w:bCs/>
          <w:lang w:val="en-US"/>
        </w:rPr>
        <w:t>You must provide</w:t>
      </w:r>
      <w:r>
        <w:rPr>
          <w:lang w:val="en-US"/>
        </w:rPr>
        <w:t xml:space="preserve"> the name of the creator and attribution parties, a copyright notice, a license notice, a disclaimer notice, and a link to the material. You may do so in any reasonable manner, but not in a way that suggests the licensor endorses you or your use.</w:t>
      </w:r>
    </w:p>
    <w:p>
      <w:pPr>
        <w:pStyle w:val="ListParagraph"/>
        <w:numPr>
          <w:ilvl w:val="0"/>
          <w:numId w:val="2"/>
        </w:numPr>
        <w:rPr/>
      </w:pPr>
      <w:r>
        <w:rPr>
          <w:lang w:val="en-US"/>
        </w:rPr>
        <w:t xml:space="preserve">You may use the material for commercial purposes under </w:t>
      </w:r>
      <w:r>
        <w:rPr>
          <w:b/>
          <w:bCs/>
          <w:lang w:val="en-US"/>
        </w:rPr>
        <w:t>the following conditions:</w:t>
      </w:r>
    </w:p>
    <w:p>
      <w:pPr>
        <w:pStyle w:val="ListParagraph"/>
        <w:rPr>
          <w:b/>
          <w:b/>
          <w:bCs/>
          <w:lang w:val="en-US"/>
        </w:rPr>
      </w:pPr>
      <w:r>
        <w:rPr>
          <w:b/>
          <w:bCs/>
          <w:lang w:val="en-US"/>
        </w:rPr>
        <w:t>YOU ARE ALLOWED TO:</w:t>
      </w:r>
    </w:p>
    <w:p>
      <w:pPr>
        <w:pStyle w:val="ListParagraph"/>
        <w:numPr>
          <w:ilvl w:val="0"/>
          <w:numId w:val="3"/>
        </w:numPr>
        <w:rPr/>
      </w:pPr>
      <w:r>
        <w:rPr>
          <w:lang w:val="en-US"/>
        </w:rPr>
        <w:t>Monetize your videos on YouTube while using Enlight Shader and,</w:t>
      </w:r>
    </w:p>
    <w:p>
      <w:pPr>
        <w:pStyle w:val="ListParagraph"/>
        <w:numPr>
          <w:ilvl w:val="0"/>
          <w:numId w:val="3"/>
        </w:numPr>
        <w:rPr/>
      </w:pPr>
      <w:r>
        <w:rPr>
          <w:lang w:val="en-US"/>
        </w:rPr>
        <w:t>Distribute Enlight Shader using only our original, monetized link(s).</w:t>
      </w:r>
    </w:p>
    <w:p>
      <w:pPr>
        <w:pStyle w:val="ListParagraph"/>
        <w:rPr>
          <w:b/>
          <w:b/>
          <w:bCs/>
          <w:lang w:val="en-US"/>
        </w:rPr>
      </w:pPr>
      <w:r>
        <w:rPr>
          <w:b/>
          <w:bCs/>
          <w:lang w:val="en-US"/>
        </w:rPr>
        <w:t>YOU ARE NOT ALLOWED TO:</w:t>
      </w:r>
    </w:p>
    <w:p>
      <w:pPr>
        <w:pStyle w:val="ListParagraph"/>
        <w:numPr>
          <w:ilvl w:val="0"/>
          <w:numId w:val="4"/>
        </w:numPr>
        <w:rPr/>
      </w:pPr>
      <w:r>
        <w:rPr>
          <w:lang w:val="en-US"/>
        </w:rPr>
        <w:t>Sell Enlight Shader.</w:t>
      </w:r>
    </w:p>
    <w:p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Claim it as your own shader.</w:t>
      </w:r>
    </w:p>
    <w:p>
      <w:pPr>
        <w:pStyle w:val="ListParagraph"/>
        <w:numPr>
          <w:ilvl w:val="0"/>
          <w:numId w:val="2"/>
        </w:numPr>
        <w:rPr/>
      </w:pPr>
      <w:r>
        <w:rPr>
          <w:lang w:val="en-US"/>
        </w:rPr>
        <w:t xml:space="preserve">If you remix, transform, or build upon the material, you may only distribute the modified material under </w:t>
      </w:r>
      <w:r>
        <w:rPr>
          <w:b/>
          <w:bCs/>
          <w:lang w:val="en-US"/>
        </w:rPr>
        <w:t>the following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conditions</w:t>
      </w:r>
      <w:r>
        <w:rPr>
          <w:lang w:val="en-US"/>
        </w:rPr>
        <w:t>:</w:t>
      </w:r>
    </w:p>
    <w:p>
      <w:pPr>
        <w:pStyle w:val="ListParagraph"/>
        <w:rPr>
          <w:b/>
          <w:b/>
          <w:bCs/>
          <w:lang w:val="en-US"/>
        </w:rPr>
      </w:pPr>
      <w:r>
        <w:rPr>
          <w:b/>
          <w:bCs/>
          <w:lang w:val="en-US"/>
        </w:rPr>
        <w:t>YOU ARE ALLOWED TO:</w:t>
      </w:r>
    </w:p>
    <w:p>
      <w:pPr>
        <w:pStyle w:val="ListParagraph"/>
        <w:numPr>
          <w:ilvl w:val="1"/>
          <w:numId w:val="2"/>
        </w:numPr>
        <w:rPr/>
      </w:pPr>
      <w:r>
        <w:rPr>
          <w:lang w:val="en-US"/>
        </w:rPr>
        <w:t>Distribute your own modified templates (only “templates”, the ‘enls.enlr.app.cpp’ file) as long as you give a proper credit to the original author.</w:t>
      </w:r>
    </w:p>
    <w:p>
      <w:pPr>
        <w:pStyle w:val="ListParagraph"/>
        <w:numPr>
          <w:ilvl w:val="1"/>
          <w:numId w:val="2"/>
        </w:numPr>
        <w:rPr/>
      </w:pPr>
      <w:r>
        <w:rPr>
          <w:lang w:val="en-US"/>
        </w:rPr>
        <w:t>Make modifications or build upon the material itself (the Enlight Shader) for your own personal use.</w:t>
      </w:r>
    </w:p>
    <w:p>
      <w:pPr>
        <w:pStyle w:val="ListParagraph"/>
        <w:rPr>
          <w:b/>
          <w:b/>
          <w:bCs/>
          <w:lang w:val="en-US"/>
        </w:rPr>
      </w:pPr>
      <w:r>
        <w:rPr>
          <w:b/>
          <w:bCs/>
          <w:lang w:val="en-US"/>
        </w:rPr>
        <w:t>YOU ARE NOT ALLOWED TO:</w:t>
      </w:r>
    </w:p>
    <w:p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Distribute your own modified template alongside Haptic Shader under any reasonable manner with or without credits, and/or permission from the original author.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>
          <w:lang w:val="en-US"/>
        </w:rPr>
        <w:t xml:space="preserve">We reserve the right to </w:t>
      </w:r>
      <w:r>
        <w:rPr>
          <w:b/>
          <w:bCs/>
          <w:lang w:val="en-US"/>
        </w:rPr>
        <w:t>revoke these freedoms</w:t>
      </w:r>
      <w:r>
        <w:rPr>
          <w:lang w:val="en-US"/>
        </w:rPr>
        <w:t xml:space="preserve"> if you </w:t>
      </w:r>
      <w:r>
        <w:rPr>
          <w:b/>
          <w:bCs/>
          <w:lang w:val="en-US"/>
        </w:rPr>
        <w:t>do not</w:t>
      </w:r>
      <w:r>
        <w:rPr>
          <w:lang w:val="en-US"/>
        </w:rPr>
        <w:t xml:space="preserve"> follow the license terms, and </w:t>
      </w:r>
      <w:r>
        <w:rPr>
          <w:b/>
          <w:bCs/>
          <w:lang w:val="en-US"/>
        </w:rPr>
        <w:t>update, change, and/or modify</w:t>
      </w:r>
      <w:r>
        <w:rPr>
          <w:lang w:val="en-US"/>
        </w:rPr>
        <w:t xml:space="preserve"> this </w:t>
      </w:r>
      <w:r>
        <w:rPr>
          <w:b/>
          <w:bCs/>
          <w:lang w:val="en-US"/>
        </w:rPr>
        <w:t>license</w:t>
      </w:r>
      <w:r>
        <w:rPr>
          <w:lang w:val="en-US"/>
        </w:rPr>
        <w:t xml:space="preserve"> with or without prior notice to the public.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0"/>
        <w:jc w:val="center"/>
        <w:rPr>
          <w:color w:val="BFBFBF"/>
          <w:sz w:val="16"/>
          <w:szCs w:val="16"/>
          <w:lang w:val="en-US"/>
        </w:rPr>
      </w:pPr>
      <w:r>
        <w:rPr>
          <w:color w:val="BFBFBF"/>
          <w:sz w:val="16"/>
          <w:szCs w:val="16"/>
          <w:lang w:val="en-US"/>
        </w:rPr>
      </w:r>
    </w:p>
    <w:p>
      <w:pPr>
        <w:pStyle w:val="Normal"/>
        <w:spacing w:before="0" w:after="0"/>
        <w:jc w:val="center"/>
        <w:rPr>
          <w:color w:val="BFBFBF"/>
          <w:sz w:val="16"/>
          <w:szCs w:val="16"/>
          <w:lang w:val="en-US"/>
        </w:rPr>
      </w:pPr>
      <w:r>
        <w:rPr>
          <w:color w:val="BFBFBF"/>
          <w:sz w:val="16"/>
          <w:szCs w:val="16"/>
          <w:lang w:val="en-US"/>
        </w:rPr>
      </w:r>
    </w:p>
    <w:p>
      <w:pPr>
        <w:pStyle w:val="Normal"/>
        <w:spacing w:before="0" w:after="0"/>
        <w:jc w:val="center"/>
        <w:rPr>
          <w:color w:val="BFBFBF"/>
          <w:sz w:val="16"/>
          <w:szCs w:val="16"/>
          <w:lang w:val="en-US"/>
        </w:rPr>
      </w:pPr>
      <w:r>
        <w:rPr>
          <w:color w:val="BFBFBF"/>
          <w:sz w:val="16"/>
          <w:szCs w:val="16"/>
          <w:lang w:val="en-US"/>
        </w:rPr>
      </w:r>
    </w:p>
    <w:p>
      <w:pPr>
        <w:pStyle w:val="Normal"/>
        <w:spacing w:before="0" w:after="0"/>
        <w:jc w:val="center"/>
        <w:rPr>
          <w:color w:val="BFBFBF"/>
          <w:sz w:val="16"/>
          <w:szCs w:val="16"/>
          <w:lang w:val="en-US"/>
        </w:rPr>
      </w:pPr>
      <w:r>
        <w:rPr>
          <w:color w:val="BFBFBF"/>
          <w:sz w:val="16"/>
          <w:szCs w:val="16"/>
          <w:lang w:val="en-US"/>
        </w:rPr>
      </w:r>
    </w:p>
    <w:p>
      <w:pPr>
        <w:pStyle w:val="Normal"/>
        <w:spacing w:before="0" w:after="0"/>
        <w:jc w:val="center"/>
        <w:rPr>
          <w:color w:val="BFBFBF"/>
          <w:sz w:val="16"/>
          <w:szCs w:val="16"/>
          <w:lang w:val="en-US"/>
        </w:rPr>
      </w:pPr>
      <w:r>
        <w:rPr>
          <w:color w:val="BFBFBF"/>
          <w:sz w:val="16"/>
          <w:szCs w:val="16"/>
          <w:lang w:val="en-US"/>
        </w:rPr>
      </w:r>
    </w:p>
    <w:p>
      <w:pPr>
        <w:pStyle w:val="Normal"/>
        <w:spacing w:before="0" w:after="0"/>
        <w:jc w:val="left"/>
        <w:rPr>
          <w:b/>
          <w:b/>
          <w:bCs/>
        </w:rPr>
      </w:pPr>
      <w:r>
        <w:rPr>
          <w:b/>
          <w:bCs/>
        </w:rPr>
        <w:t xml:space="preserve">Terms. </w:t>
      </w:r>
      <w:r>
        <w:rPr>
          <w:b w:val="false"/>
          <w:bCs w:val="false"/>
          <w:i/>
          <w:iCs/>
          <w:u w:val="none"/>
        </w:rPr>
        <w:t>Definitions. – As used in this file--</w:t>
      </w:r>
    </w:p>
    <w:p>
      <w:pPr>
        <w:pStyle w:val="Normal"/>
        <w:spacing w:before="0" w:after="0"/>
        <w:jc w:val="left"/>
        <w:rPr>
          <w:b w:val="false"/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numPr>
          <w:ilvl w:val="0"/>
          <w:numId w:val="5"/>
        </w:numPr>
        <w:spacing w:before="0" w:after="0"/>
        <w:jc w:val="left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>‘</w:t>
      </w:r>
      <w:r>
        <w:rPr>
          <w:b w:val="false"/>
          <w:bCs w:val="false"/>
          <w:i w:val="false"/>
          <w:iCs w:val="false"/>
          <w:u w:val="none"/>
        </w:rPr>
        <w:t>Enlight Shader’  refers to our project with PR., No., ENLS800.</w:t>
      </w:r>
    </w:p>
    <w:p>
      <w:pPr>
        <w:pStyle w:val="Normal"/>
        <w:numPr>
          <w:ilvl w:val="0"/>
          <w:numId w:val="5"/>
        </w:numPr>
        <w:spacing w:before="0" w:after="0"/>
        <w:jc w:val="left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>‘</w:t>
      </w:r>
      <w:r>
        <w:rPr>
          <w:b w:val="false"/>
          <w:bCs w:val="false"/>
          <w:i w:val="false"/>
          <w:iCs w:val="false"/>
          <w:u w:val="none"/>
        </w:rPr>
        <w:t>Monetize’  refers to the process of turning a non-revenue-generating item into cash, essentially liquidating an asset or object into legal tender.</w:t>
      </w:r>
    </w:p>
    <w:p>
      <w:pPr>
        <w:pStyle w:val="Normal"/>
        <w:numPr>
          <w:ilvl w:val="0"/>
          <w:numId w:val="5"/>
        </w:numPr>
        <w:spacing w:before="0" w:after="0"/>
        <w:jc w:val="left"/>
        <w:rPr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u w:val="none"/>
        </w:rPr>
        <w:t>‘</w:t>
      </w:r>
      <w:r>
        <w:rPr>
          <w:b w:val="false"/>
          <w:bCs w:val="false"/>
          <w:i w:val="false"/>
          <w:iCs w:val="false"/>
          <w:u w:val="none"/>
        </w:rPr>
        <w:t>Sell’  means an act of selling or attempting to sell something.</w:t>
      </w:r>
    </w:p>
    <w:sectPr>
      <w:headerReference w:type="default" r:id="rId2"/>
      <w:footerReference w:type="default" r:id="rId3"/>
      <w:type w:val="nextPage"/>
      <w:pgSz w:w="12240" w:h="15840"/>
      <w:pgMar w:left="1440" w:right="1440" w:header="708" w:top="1440" w:footer="708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jc w:val="center"/>
      <w:rPr>
        <w:color w:val="BFBFBF"/>
        <w:sz w:val="16"/>
        <w:szCs w:val="16"/>
        <w:lang w:val="en-US"/>
      </w:rPr>
    </w:pPr>
    <w:r>
      <w:rPr>
        <w:color w:val="BFBFBF"/>
        <w:sz w:val="16"/>
        <w:szCs w:val="16"/>
        <w:lang w:val="en-US"/>
      </w:rPr>
      <w:t>*This is not a free license. Contents in this license may also be subject to copyright.</w:t>
    </w:r>
  </w:p>
  <w:p>
    <w:pPr>
      <w:pStyle w:val="Normal"/>
      <w:spacing w:before="0" w:after="0"/>
      <w:jc w:val="center"/>
      <w:rPr>
        <w:color w:val="BFBFBF"/>
        <w:sz w:val="16"/>
        <w:szCs w:val="16"/>
        <w:lang w:val="en-US"/>
      </w:rPr>
    </w:pPr>
    <w:r>
      <w:rPr>
        <w:color w:val="BFBFBF"/>
        <w:sz w:val="16"/>
        <w:szCs w:val="16"/>
        <w:lang w:val="en-US"/>
      </w:rPr>
      <w:t>This license is created, &amp; modified by BlueLight Creatives Licensing Team.</w:t>
    </w:r>
  </w:p>
  <w:p>
    <w:pPr>
      <w:pStyle w:val="Normal"/>
      <w:spacing w:before="0" w:after="0"/>
      <w:jc w:val="center"/>
      <w:rPr>
        <w:color w:val="BFBFBF"/>
        <w:sz w:val="16"/>
        <w:szCs w:val="16"/>
        <w:lang w:val="en-US"/>
      </w:rPr>
    </w:pPr>
    <w:r>
      <w:rPr>
        <w:color w:val="BFBFBF"/>
        <w:sz w:val="16"/>
        <w:szCs w:val="16"/>
        <w:lang w:val="en-US"/>
      </w:rPr>
      <w:t>If you found any errors in this license, please contact:</w:t>
    </w:r>
  </w:p>
  <w:p>
    <w:pPr>
      <w:pStyle w:val="Normal"/>
      <w:spacing w:before="0" w:after="0"/>
      <w:jc w:val="center"/>
      <w:rPr/>
    </w:pPr>
    <w:hyperlink r:id="rId1">
      <w:r>
        <w:rPr>
          <w:rStyle w:val="InternetLink"/>
          <w:sz w:val="16"/>
          <w:szCs w:val="16"/>
          <w:lang w:val="en-US"/>
        </w:rPr>
        <w:t>hexsquare@outlook.com</w:t>
      </w:r>
    </w:hyperlink>
    <w:r>
      <w:rPr>
        <w:color w:val="BFBFBF"/>
        <w:sz w:val="16"/>
        <w:szCs w:val="16"/>
        <w:lang w:val="en-US"/>
      </w:rPr>
      <w:t xml:space="preserve">  &amp; </w:t>
    </w:r>
    <w:hyperlink r:id="rId2">
      <w:r>
        <w:rPr>
          <w:rStyle w:val="InternetLink"/>
          <w:color w:val="0563C1"/>
          <w:sz w:val="16"/>
          <w:szCs w:val="16"/>
          <w:lang w:val="en-US"/>
        </w:rPr>
        <w:t>licensing@bluelightceatives.com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cen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6153150</wp:posOffset>
          </wp:positionH>
          <wp:positionV relativeFrom="paragraph">
            <wp:posOffset>-128270</wp:posOffset>
          </wp:positionV>
          <wp:extent cx="362585" cy="348615"/>
          <wp:effectExtent l="0" t="0" r="0" b="0"/>
          <wp:wrapNone/>
          <wp:docPr id="1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7824" t="18747" r="18603" b="20122"/>
                  <a:stretch>
                    <a:fillRect/>
                  </a:stretch>
                </pic:blipFill>
                <pic:spPr bwMode="auto">
                  <a:xfrm>
                    <a:off x="0" y="0"/>
                    <a:ext cx="362585" cy="348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"/>
      <w:lvlJc w:val="right"/>
      <w:pPr>
        <w:tabs>
          <w:tab w:val="num" w:pos="0"/>
        </w:tabs>
        <w:ind w:left="720" w:hanging="360"/>
      </w:pPr>
    </w:lvl>
    <w:lvl w:ilvl="1">
      <w:start w:val="1"/>
      <w:numFmt w:val="lowerRoman"/>
      <w:lvlText w:val="%1.%2"/>
      <w:lvlJc w:val="left"/>
      <w:pPr>
        <w:tabs>
          <w:tab w:val="num" w:pos="0"/>
        </w:tabs>
        <w:ind w:left="1800" w:hanging="720"/>
      </w:pPr>
      <w:rPr>
        <w:b w:val="false"/>
      </w:r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upperRoman"/>
      <w:lvlText w:val="%1"/>
      <w:lvlJc w:val="right"/>
      <w:pPr>
        <w:tabs>
          <w:tab w:val="num" w:pos="0"/>
        </w:tabs>
        <w:ind w:left="720" w:hanging="360"/>
      </w:pPr>
    </w:lvl>
    <w:lvl w:ilvl="1">
      <w:start w:val="1"/>
      <w:numFmt w:val="lowerRoman"/>
      <w:lvlText w:val="%1.%2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lowerRoman"/>
      <w:lvlText w:val="%1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00" w:hanging="180"/>
      </w:pPr>
    </w:lvl>
  </w:abstractNum>
  <w:abstractNum w:abstractNumId="4">
    <w:lvl w:ilvl="0">
      <w:start w:val="1"/>
      <w:numFmt w:val="lowerRoman"/>
      <w:lvlText w:val="%1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0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Calibri" w:hAnsi="Calibri" w:eastAsia="Segoe UI" w:cs="Tahoma"/>
      <w:color w:val="auto"/>
      <w:kern w:val="0"/>
      <w:sz w:val="22"/>
      <w:szCs w:val="22"/>
      <w:lang w:val="en-GB" w:eastAsia="en-US" w:bidi="ar-SA"/>
    </w:rPr>
  </w:style>
  <w:style w:type="character" w:styleId="DefaultParagraphFont">
    <w:name w:val="Default Paragraph Font"/>
    <w:qFormat/>
    <w:rPr/>
  </w:style>
  <w:style w:type="character" w:styleId="Internet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NumberingSymbols">
    <w:name w:val="Numbering Symbols"/>
    <w:qFormat/>
    <w:rPr>
      <w:b w:val="false"/>
      <w:bCs w:val="fals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hexsquare@outlook.com" TargetMode="External"/><Relationship Id="rId2" Type="http://schemas.openxmlformats.org/officeDocument/2006/relationships/hyperlink" Target="mailto:licensing@bluelightcreatives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LibreOffice/7.0.3.1$Windows_X86_64 LibreOffice_project/d7547858d014d4cf69878db179d326fc3483e082</Application>
  <Pages>2</Pages>
  <Words>355</Words>
  <Characters>1839</Characters>
  <CharactersWithSpaces>2155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2020-08-21T06:03:00Z</dcterms:created>
  <dc:creator>Audrey Allison</dc:creator>
  <dc:description/>
  <dc:language>en-US</dc:language>
  <cp:lastModifiedBy/>
  <dcterms:modified xsi:type="dcterms:W3CDTF">2021-02-17T21:56:03Z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